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completo</w:t>
      </w:r>
    </w:p>
    <w:p w:rsidR="00ED6190" w:rsidRPr="00ED6190" w:rsidRDefault="00ED6190" w:rsidP="00ED6190">
      <w:pPr>
        <w:rPr>
          <w:b/>
        </w:rPr>
      </w:pPr>
      <w:r w:rsidRPr="00ED6190">
        <w:rPr>
          <w:b/>
        </w:rPr>
        <w:t xml:space="preserve">       E-mail/Telefone</w:t>
      </w:r>
    </w:p>
    <w:p w:rsidR="00ED6190" w:rsidRDefault="00ED6190" w:rsidP="00ED6190">
      <w:pPr>
        <w:pStyle w:val="Cargo"/>
        <w:widowControl/>
        <w:pBdr>
          <w:top w:val="single" w:sz="6" w:space="1" w:color="auto"/>
          <w:bottom w:val="single" w:sz="6" w:space="0" w:color="auto"/>
        </w:pBdr>
        <w:adjustRightInd/>
        <w:spacing w:after="0" w:line="240" w:lineRule="auto"/>
        <w:ind w:left="357"/>
        <w:jc w:val="center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>OBJETIVO: GESTÃO EXECUTIVA DE NEGÓCIOS</w:t>
      </w:r>
    </w:p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</w:rPr>
      </w:pPr>
    </w:p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>FORMAÇÃO</w:t>
      </w: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</w:rPr>
      </w:pP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MBA Executivo em Comércio Exterior e Negócios Internacionais, Fundação Getúlio Vargas – 2009.</w:t>
      </w: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Graduação em Administração, com especialização em Administração Geral, Univ. Metodista de São Paulo – 2003.</w:t>
      </w: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Técnico em Administração de Empresas, Colégio Brasília (S.B do Campo/SP) – 1999.</w:t>
      </w: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Idiomas: inglês fluente / espanhol avançado.</w:t>
      </w:r>
    </w:p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  <w:spacing w:val="0"/>
        </w:rPr>
      </w:pPr>
    </w:p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>RESUMO DE QUALIFICAÇÕES</w:t>
      </w: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</w:rPr>
      </w:pP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Experiência em </w:t>
      </w:r>
      <w:r>
        <w:rPr>
          <w:rFonts w:ascii="Arial" w:hAnsi="Arial" w:cs="Arial"/>
          <w:b/>
        </w:rPr>
        <w:t>Gestão de Negócios</w:t>
      </w:r>
      <w:r>
        <w:rPr>
          <w:rFonts w:ascii="Arial" w:hAnsi="Arial" w:cs="Arial"/>
        </w:rPr>
        <w:t>, envolvendo-se com as áreas administrativa, financeira, comercial, produção e logística, participando de políticas de investimentos e coordenação de planos corporativos, análise estratégica e definição de posicionamento mercadológico.</w:t>
      </w: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</w:rPr>
      </w:pP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Forte expertise na </w:t>
      </w:r>
      <w:r>
        <w:rPr>
          <w:rFonts w:ascii="Arial" w:hAnsi="Arial" w:cs="Arial"/>
          <w:b/>
        </w:rPr>
        <w:t>Área Comercial</w:t>
      </w:r>
      <w:r>
        <w:rPr>
          <w:rFonts w:ascii="Arial" w:hAnsi="Arial" w:cs="Arial"/>
        </w:rPr>
        <w:t xml:space="preserve">, englobando viabilidade e prospecção de novos negócios, análises de mercado, desempenho de vendas, satisfação de clientes, </w:t>
      </w:r>
      <w:bookmarkStart w:id="0" w:name="_GoBack"/>
      <w:bookmarkEnd w:id="0"/>
      <w:r>
        <w:rPr>
          <w:rFonts w:ascii="Arial" w:hAnsi="Arial" w:cs="Arial"/>
        </w:rPr>
        <w:t>planos de marketing, estruturação de estratégias e políticas gerais em âmbito corporativo, definição de diretrizes e ações estratégicas.</w:t>
      </w: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</w:rPr>
      </w:pP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Sólido conhecimento global de negócios, tendo se relacionado com parceiros localizados principalmente em países da </w:t>
      </w:r>
      <w:r>
        <w:rPr>
          <w:rFonts w:ascii="Arial" w:hAnsi="Arial" w:cs="Arial"/>
          <w:b/>
        </w:rPr>
        <w:t>América Latina, América do Norte, Europa, África e Oceania</w:t>
      </w:r>
      <w:r>
        <w:rPr>
          <w:rFonts w:ascii="Arial" w:hAnsi="Arial" w:cs="Arial"/>
        </w:rPr>
        <w:t>, distribuídos nos segmentos comercial, corporativo / executivo, militar e governamental. Frequentes viagens de negócios para mais de 20 países.</w:t>
      </w:r>
    </w:p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  <w:spacing w:val="0"/>
        </w:rPr>
      </w:pPr>
    </w:p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>ATIVIDADES PROFISSIONAIS</w:t>
      </w:r>
    </w:p>
    <w:p w:rsidR="00ED6190" w:rsidRDefault="00ED6190" w:rsidP="00ED6190">
      <w:pPr>
        <w:pStyle w:val="Cargo"/>
        <w:spacing w:after="0" w:line="240" w:lineRule="auto"/>
        <w:ind w:left="357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ED6190" w:rsidRDefault="00ED6190" w:rsidP="00ED6190">
      <w:pPr>
        <w:pStyle w:val="Cargo"/>
        <w:spacing w:after="0" w:line="240" w:lineRule="auto"/>
        <w:ind w:left="357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t>NOME DA EMPRESA – 04/2002 a 09/2014</w:t>
      </w:r>
    </w:p>
    <w:p w:rsidR="00ED6190" w:rsidRDefault="00ED6190" w:rsidP="00ED6190">
      <w:pPr>
        <w:pStyle w:val="Cargo"/>
        <w:spacing w:after="0" w:line="240" w:lineRule="auto"/>
        <w:ind w:left="357"/>
        <w:jc w:val="left"/>
        <w:rPr>
          <w:rFonts w:ascii="Arial" w:hAnsi="Arial" w:cs="Arial"/>
          <w:b/>
        </w:rPr>
      </w:pPr>
    </w:p>
    <w:p w:rsidR="00ED6190" w:rsidRDefault="00ED6190" w:rsidP="00ED6190">
      <w:pPr>
        <w:pStyle w:val="Cargo"/>
        <w:spacing w:after="0" w:line="240" w:lineRule="auto"/>
        <w:ind w:left="357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 de Negócios – 08/2013 a 09/2014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Reporte ao Presidente (Brasil);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Responsável pelo departamento de negócios com os clientes e, consequentemente, pela entrega dos resultados, vendas, lucro e satisfação de clientes da empresa;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Responsável pela elaboração do orçamento anual da empresa nos elementos relacionados à área de negócios com clientes, incluindo revisões periódicas. Participação direta na elaboração do orçamento geral da empresa e revisões.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Responsabilidade secundária pelo gerenciamento do negócio como um todo;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Foco principal na liderança dos relacionamentos com clientes e no trabalho junto às demais áreas em nível gerencial, assegurando total atendimento dos compromissos com os clientes;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Resultado das vendas e lucros obtidos (base: 2013): $200 m / $ 13 m Lucro.</w:t>
      </w: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  <w:sz w:val="10"/>
          <w:szCs w:val="10"/>
        </w:rPr>
      </w:pP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u w:val="single"/>
        </w:rPr>
        <w:t>Principais Realizações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Transformação do time de negócios da empresa para atender às necessidades dos clientes e novas expectativas do negócio;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Implementação de diferentes técnicas de previsibilidade do negócio associadas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volume, vendas e lucro;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Aprimoramento do sistema de medição de satisfação de clientes, resultando em um controle mais detalhado das respostas recebidas, desenvolvimento de plano de ação mais efetivo e consequentemente melhores resultados.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Criação de modelo dinâmico para medição de carga, capacidade e competências do time de negócios com clientes, proporcionando melhor visibilidade funcional do departamento e oportunidades de desenvolvimento do time.</w:t>
      </w:r>
    </w:p>
    <w:p w:rsidR="00ED6190" w:rsidRDefault="00ED6190" w:rsidP="00ED6190">
      <w:pPr>
        <w:pStyle w:val="Cargo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Gerente de Vendas – </w:t>
      </w:r>
      <w:r>
        <w:rPr>
          <w:rFonts w:ascii="Arial" w:hAnsi="Arial" w:cs="Arial"/>
          <w:b/>
          <w:bCs/>
        </w:rPr>
        <w:t>03/20009 a 07/2013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Gerenciamento dos principais programas do portfólio da empresa;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Relacionamento com clientes civis, militares e governamentais;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Foco principal na captação de diferentes tipos de negócios e vendas conforme planejamento;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Gerenciamento de contratos existentes objetivando superar expectativas de lucro;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Resultados de vendas e lucro obtidos (Base 2012): $150m vendas / $10m Lucro.</w:t>
      </w:r>
    </w:p>
    <w:p w:rsidR="00ED6190" w:rsidRDefault="00ED6190" w:rsidP="00ED6190">
      <w:pPr>
        <w:rPr>
          <w:lang w:eastAsia="pt-BR"/>
        </w:rPr>
      </w:pP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  <w:lang w:eastAsia="pt-BR"/>
        </w:rPr>
      </w:pP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Principais Realizações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Estabelecimento de contrato com a empresas estatais.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Gerenciamento, incluindo estabelecimento de posicionamento mercadológico (varejo), do programa de manutenção do motor AE3007 - $6m vendas.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Mapeamento do mercado Sul Americano incluindo elaboração de plano de negócios para o projeto militar T-56 e o projeto civil RR M250.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Liderança no relacionamento de negócios com as operações no exterior.</w:t>
      </w:r>
    </w:p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</w:rPr>
      </w:pPr>
    </w:p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de Negócios – 08/2006 a 02/2009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Responsável pelo suporte diário aos clientes e estacionários industriais (Óleo e gás);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Foco principal na comunicação com clientes sobre trabalhos em andamento e também na representação do time em reuniões de produção, reuniões técnicas e reuniões com clientes. </w:t>
      </w: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  <w:sz w:val="10"/>
          <w:szCs w:val="10"/>
        </w:rPr>
      </w:pP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u w:val="single"/>
        </w:rPr>
        <w:t>Principais Realizações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 de novo contrato para manutenção de motores estacionários industriais modelo Avon, onde termos e condições melhor balanceados foram obtidos.</w:t>
      </w:r>
    </w:p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</w:rPr>
      </w:pPr>
    </w:p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Comprador Internacional – 04/2002 a 07/2006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Responsável pelo relacionamento com fornecedores e pela aquisição de peças e materiais para atender, tanto os níveis de estoque, como as necessidades dos motores em manutenção na oficina;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Foco principal na negociação de preços, prazos, regulamentos alfandegários e implementação de relatórios e monitores de desempenho de fornecedores.</w:t>
      </w:r>
    </w:p>
    <w:p w:rsidR="00ED6190" w:rsidRDefault="00ED6190" w:rsidP="00ED6190">
      <w:pPr>
        <w:pStyle w:val="Cargo"/>
        <w:spacing w:after="0" w:line="240" w:lineRule="auto"/>
        <w:ind w:left="357"/>
        <w:jc w:val="left"/>
        <w:rPr>
          <w:rFonts w:ascii="Arial" w:hAnsi="Arial" w:cs="Arial"/>
          <w:b/>
          <w:sz w:val="10"/>
          <w:szCs w:val="10"/>
        </w:rPr>
      </w:pPr>
    </w:p>
    <w:p w:rsidR="00ED6190" w:rsidRDefault="00ED6190" w:rsidP="00ED6190">
      <w:pPr>
        <w:pStyle w:val="Cargo"/>
        <w:widowControl/>
        <w:adjustRightInd/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u w:val="single"/>
        </w:rPr>
        <w:t>Principais Realizações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Representante da empresa no Brasil no aprendizado de novo modelo de aquisição de peças de reposição.</w:t>
      </w:r>
    </w:p>
    <w:p w:rsidR="00ED6190" w:rsidRDefault="00ED6190" w:rsidP="00ED6190">
      <w:pPr>
        <w:pStyle w:val="Cargo"/>
        <w:widowControl/>
        <w:numPr>
          <w:ilvl w:val="0"/>
          <w:numId w:val="1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Criação dos principais indicadores de desempenho do departamento de Compras Internacionais.</w:t>
      </w:r>
    </w:p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  <w:spacing w:val="0"/>
        </w:rPr>
      </w:pPr>
    </w:p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>ATIVIDADES DE APERFEIÇOAMENTO</w:t>
      </w:r>
    </w:p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</w:rPr>
      </w:pPr>
    </w:p>
    <w:p w:rsidR="00ED6190" w:rsidRDefault="00ED6190" w:rsidP="00ED6190">
      <w:pPr>
        <w:pStyle w:val="Cargo"/>
        <w:widowControl/>
        <w:numPr>
          <w:ilvl w:val="0"/>
          <w:numId w:val="2"/>
        </w:numPr>
        <w:adjustRightInd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Trinity English International Examinations Board Certificate – Universidad Trinity </w:t>
      </w:r>
    </w:p>
    <w:p w:rsidR="00ED6190" w:rsidRDefault="00ED6190" w:rsidP="00ED6190">
      <w:pPr>
        <w:pStyle w:val="Cargo"/>
        <w:widowControl/>
        <w:numPr>
          <w:ilvl w:val="0"/>
          <w:numId w:val="2"/>
        </w:numPr>
        <w:adjustRightInd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First Certificate in English – FCE </w:t>
      </w:r>
      <w:proofErr w:type="gramStart"/>
      <w:r>
        <w:rPr>
          <w:rFonts w:ascii="Arial" w:hAnsi="Arial" w:cs="Arial"/>
          <w:lang w:val="en-US"/>
        </w:rPr>
        <w:t>-  Local</w:t>
      </w:r>
      <w:proofErr w:type="gramEnd"/>
      <w:r>
        <w:rPr>
          <w:rFonts w:ascii="Arial" w:hAnsi="Arial" w:cs="Arial"/>
          <w:lang w:val="en-US"/>
        </w:rPr>
        <w:t xml:space="preserve"> Examinations Syndicate – Universidad Cambridge</w:t>
      </w:r>
    </w:p>
    <w:p w:rsidR="00ED6190" w:rsidRDefault="00ED6190" w:rsidP="00ED6190">
      <w:pPr>
        <w:pStyle w:val="Cargo"/>
        <w:widowControl/>
        <w:numPr>
          <w:ilvl w:val="0"/>
          <w:numId w:val="2"/>
        </w:numPr>
        <w:adjustRightInd/>
        <w:spacing w:after="0" w:line="24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Curso</w:t>
      </w:r>
      <w:proofErr w:type="spellEnd"/>
      <w:r>
        <w:rPr>
          <w:rFonts w:ascii="Arial" w:hAnsi="Arial" w:cs="Arial"/>
          <w:lang w:val="en-US"/>
        </w:rPr>
        <w:t xml:space="preserve"> Excel </w:t>
      </w:r>
      <w:proofErr w:type="spellStart"/>
      <w:r>
        <w:rPr>
          <w:rFonts w:ascii="Arial" w:hAnsi="Arial" w:cs="Arial"/>
          <w:lang w:val="en-US"/>
        </w:rPr>
        <w:t>Avançado</w:t>
      </w:r>
      <w:proofErr w:type="spellEnd"/>
      <w:r>
        <w:rPr>
          <w:rFonts w:ascii="Arial" w:hAnsi="Arial" w:cs="Arial"/>
          <w:lang w:val="en-US"/>
        </w:rPr>
        <w:t xml:space="preserve"> – 2014 </w:t>
      </w:r>
    </w:p>
    <w:p w:rsidR="00ED6190" w:rsidRDefault="00ED6190" w:rsidP="00ED6190">
      <w:pPr>
        <w:pStyle w:val="Cargo"/>
        <w:widowControl/>
        <w:numPr>
          <w:ilvl w:val="0"/>
          <w:numId w:val="2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Negociação Fundamentada – 2014 </w:t>
      </w:r>
    </w:p>
    <w:p w:rsidR="00ED6190" w:rsidRDefault="00ED6190" w:rsidP="00ED6190">
      <w:pPr>
        <w:pStyle w:val="Cargo"/>
        <w:widowControl/>
        <w:numPr>
          <w:ilvl w:val="0"/>
          <w:numId w:val="2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 para gerentes </w:t>
      </w:r>
      <w:proofErr w:type="gramStart"/>
      <w:r>
        <w:rPr>
          <w:rFonts w:ascii="Arial" w:hAnsi="Arial" w:cs="Arial"/>
        </w:rPr>
        <w:t>não Financeiros</w:t>
      </w:r>
      <w:proofErr w:type="gramEnd"/>
      <w:r>
        <w:rPr>
          <w:rFonts w:ascii="Arial" w:hAnsi="Arial" w:cs="Arial"/>
        </w:rPr>
        <w:t xml:space="preserve"> – 2013 </w:t>
      </w:r>
    </w:p>
    <w:p w:rsidR="00ED6190" w:rsidRDefault="00ED6190" w:rsidP="00ED6190">
      <w:pPr>
        <w:pStyle w:val="Cargo"/>
        <w:widowControl/>
        <w:numPr>
          <w:ilvl w:val="0"/>
          <w:numId w:val="2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Gerenciamento de Problemas – 2013 </w:t>
      </w:r>
    </w:p>
    <w:p w:rsidR="00ED6190" w:rsidRDefault="00ED6190" w:rsidP="00ED6190">
      <w:pPr>
        <w:pStyle w:val="Cargo"/>
        <w:widowControl/>
        <w:numPr>
          <w:ilvl w:val="0"/>
          <w:numId w:val="2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Conflitos de Interesses – 2012 </w:t>
      </w:r>
    </w:p>
    <w:p w:rsidR="00ED6190" w:rsidRDefault="00ED6190" w:rsidP="00ED6190">
      <w:pPr>
        <w:pStyle w:val="Cargo"/>
        <w:widowControl/>
        <w:numPr>
          <w:ilvl w:val="0"/>
          <w:numId w:val="2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Propriedade Intelectual – 2012 </w:t>
      </w:r>
    </w:p>
    <w:p w:rsidR="00ED6190" w:rsidRDefault="00ED6190" w:rsidP="00ED6190">
      <w:pPr>
        <w:pStyle w:val="Cargo"/>
        <w:widowControl/>
        <w:numPr>
          <w:ilvl w:val="0"/>
          <w:numId w:val="2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Segurança, Meio Ambiente e Saúde “</w:t>
      </w:r>
      <w:proofErr w:type="spellStart"/>
      <w:r>
        <w:rPr>
          <w:rFonts w:ascii="Arial" w:hAnsi="Arial" w:cs="Arial"/>
        </w:rPr>
        <w:t>Hearts</w:t>
      </w:r>
      <w:proofErr w:type="spellEnd"/>
      <w:r>
        <w:rPr>
          <w:rFonts w:ascii="Arial" w:hAnsi="Arial" w:cs="Arial"/>
        </w:rPr>
        <w:t xml:space="preserve"> &amp; Minds” – 2012 R</w:t>
      </w:r>
    </w:p>
    <w:p w:rsidR="00ED6190" w:rsidRDefault="00ED6190" w:rsidP="00ED6190">
      <w:pPr>
        <w:pStyle w:val="Cargo"/>
        <w:widowControl/>
        <w:numPr>
          <w:ilvl w:val="0"/>
          <w:numId w:val="2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Responsabilidade Sobre Produtos/ Serviços – 2012 </w:t>
      </w:r>
    </w:p>
    <w:p w:rsidR="00ED6190" w:rsidRDefault="00ED6190" w:rsidP="00ED6190">
      <w:pPr>
        <w:pStyle w:val="Cargo"/>
        <w:widowControl/>
        <w:numPr>
          <w:ilvl w:val="0"/>
          <w:numId w:val="2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Controle estratégico de Exportações – 2011 </w:t>
      </w:r>
    </w:p>
    <w:p w:rsidR="00ED6190" w:rsidRDefault="00ED6190" w:rsidP="00ED6190">
      <w:pPr>
        <w:pStyle w:val="Cargo"/>
        <w:widowControl/>
        <w:numPr>
          <w:ilvl w:val="0"/>
          <w:numId w:val="2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Apontamento e Gerenciamento de Intermediários Comerciais – 2010 </w:t>
      </w:r>
    </w:p>
    <w:p w:rsidR="00ED6190" w:rsidRDefault="00ED6190" w:rsidP="00ED6190">
      <w:pPr>
        <w:pStyle w:val="Cargo"/>
        <w:spacing w:after="0" w:line="240" w:lineRule="auto"/>
        <w:ind w:left="357"/>
        <w:jc w:val="left"/>
        <w:rPr>
          <w:rFonts w:ascii="Arial" w:hAnsi="Arial" w:cs="Arial"/>
          <w:b/>
        </w:rPr>
      </w:pPr>
    </w:p>
    <w:p w:rsidR="00ED6190" w:rsidRDefault="00ED6190" w:rsidP="00ED6190">
      <w:pPr>
        <w:pStyle w:val="Cargo"/>
        <w:spacing w:after="0" w:line="240" w:lineRule="auto"/>
        <w:ind w:left="357"/>
        <w:jc w:val="left"/>
        <w:rPr>
          <w:rFonts w:ascii="Arial" w:hAnsi="Arial" w:cs="Arial"/>
          <w:b/>
        </w:rPr>
      </w:pPr>
    </w:p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  <w:spacing w:val="0"/>
        </w:rPr>
      </w:pPr>
      <w:r>
        <w:rPr>
          <w:rFonts w:ascii="Arial" w:hAnsi="Arial" w:cs="Arial"/>
          <w:b/>
          <w:spacing w:val="0"/>
        </w:rPr>
        <w:t>PREMIAÇÕES</w:t>
      </w:r>
    </w:p>
    <w:p w:rsidR="00ED6190" w:rsidRDefault="00ED6190" w:rsidP="00ED6190">
      <w:pPr>
        <w:pStyle w:val="Cargo"/>
        <w:spacing w:after="0" w:line="240" w:lineRule="auto"/>
        <w:ind w:left="357"/>
        <w:rPr>
          <w:rFonts w:ascii="Arial" w:hAnsi="Arial" w:cs="Arial"/>
          <w:b/>
        </w:rPr>
      </w:pPr>
    </w:p>
    <w:p w:rsidR="00ED6190" w:rsidRDefault="00ED6190" w:rsidP="00ED6190">
      <w:pPr>
        <w:pStyle w:val="Cargo"/>
        <w:widowControl/>
        <w:numPr>
          <w:ilvl w:val="0"/>
          <w:numId w:val="2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Membro do Time no Brasil vencedor do </w:t>
      </w:r>
      <w:proofErr w:type="spellStart"/>
      <w:r>
        <w:rPr>
          <w:rFonts w:ascii="Arial" w:hAnsi="Arial" w:cs="Arial"/>
        </w:rPr>
        <w:t>Premio</w:t>
      </w:r>
      <w:proofErr w:type="spellEnd"/>
      <w:r>
        <w:rPr>
          <w:rFonts w:ascii="Arial" w:hAnsi="Arial" w:cs="Arial"/>
        </w:rPr>
        <w:t xml:space="preserve"> Global de Aprendizado e Desenvolvimento na categoria “Design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Make Project” </w:t>
      </w:r>
      <w:proofErr w:type="gramStart"/>
      <w:r>
        <w:rPr>
          <w:rFonts w:ascii="Arial" w:hAnsi="Arial" w:cs="Arial"/>
        </w:rPr>
        <w:t>–  Projeto</w:t>
      </w:r>
      <w:proofErr w:type="gramEnd"/>
      <w:r>
        <w:rPr>
          <w:rFonts w:ascii="Arial" w:hAnsi="Arial" w:cs="Arial"/>
        </w:rPr>
        <w:t xml:space="preserve"> de Crescimento da Capacidade no Motor Modelo AE3007 </w:t>
      </w:r>
    </w:p>
    <w:p w:rsidR="00ED6190" w:rsidRDefault="00ED6190" w:rsidP="00ED6190">
      <w:pPr>
        <w:pStyle w:val="Cargo"/>
        <w:widowControl/>
        <w:numPr>
          <w:ilvl w:val="0"/>
          <w:numId w:val="2"/>
        </w:numPr>
        <w:adjustRightInd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Membro do Time no Brasil participante do </w:t>
      </w:r>
      <w:proofErr w:type="spellStart"/>
      <w:proofErr w:type="gramStart"/>
      <w:r>
        <w:rPr>
          <w:rFonts w:ascii="Arial" w:hAnsi="Arial" w:cs="Arial"/>
        </w:rPr>
        <w:t>Premio</w:t>
      </w:r>
      <w:proofErr w:type="spellEnd"/>
      <w:proofErr w:type="gramEnd"/>
      <w:r>
        <w:rPr>
          <w:rFonts w:ascii="Arial" w:hAnsi="Arial" w:cs="Arial"/>
        </w:rPr>
        <w:t xml:space="preserve"> Global de Qualidade – Projeto de Gerenciamento de Estoque.</w:t>
      </w:r>
    </w:p>
    <w:p w:rsidR="00C612DD" w:rsidRDefault="00C612DD"/>
    <w:sectPr w:rsidR="00C61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4D80"/>
    <w:multiLevelType w:val="hybridMultilevel"/>
    <w:tmpl w:val="AD7600D4"/>
    <w:lvl w:ilvl="0" w:tplc="F478462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C80065"/>
    <w:multiLevelType w:val="hybridMultilevel"/>
    <w:tmpl w:val="C3DA2054"/>
    <w:lvl w:ilvl="0" w:tplc="F85EBC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90"/>
    <w:rsid w:val="00C612DD"/>
    <w:rsid w:val="00E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2E11"/>
  <w15:chartTrackingRefBased/>
  <w15:docId w15:val="{D23FE50C-007D-4FA2-868F-257E2C68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190"/>
    <w:pPr>
      <w:widowControl w:val="0"/>
      <w:adjustRightInd w:val="0"/>
      <w:spacing w:after="200" w:line="276" w:lineRule="auto"/>
      <w:jc w:val="both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ED6190"/>
    <w:rPr>
      <w:rFonts w:ascii="Times New Roman" w:hAnsi="Times New Roman" w:cs="Times New Roman" w:hint="default"/>
      <w:color w:val="0000FF"/>
      <w:u w:val="single"/>
    </w:rPr>
  </w:style>
  <w:style w:type="character" w:customStyle="1" w:styleId="CargoChar">
    <w:name w:val="Cargo Char"/>
    <w:link w:val="Cargo"/>
    <w:locked/>
    <w:rsid w:val="00ED6190"/>
    <w:rPr>
      <w:rFonts w:ascii="Arial Black" w:eastAsia="Times New Roman" w:hAnsi="Arial Black"/>
      <w:spacing w:val="-10"/>
    </w:rPr>
  </w:style>
  <w:style w:type="paragraph" w:customStyle="1" w:styleId="Cargo">
    <w:name w:val="Cargo"/>
    <w:next w:val="Normal"/>
    <w:link w:val="CargoChar"/>
    <w:rsid w:val="00ED6190"/>
    <w:pPr>
      <w:widowControl w:val="0"/>
      <w:adjustRightInd w:val="0"/>
      <w:spacing w:after="60" w:line="220" w:lineRule="atLeast"/>
      <w:jc w:val="both"/>
    </w:pPr>
    <w:rPr>
      <w:rFonts w:ascii="Arial Black" w:eastAsia="Times New Roman" w:hAnsi="Arial Black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Aluga.com</dc:creator>
  <cp:keywords/>
  <dc:description/>
  <cp:lastModifiedBy>Aluga.com</cp:lastModifiedBy>
  <cp:revision>1</cp:revision>
  <dcterms:created xsi:type="dcterms:W3CDTF">2019-02-01T18:46:00Z</dcterms:created>
  <dcterms:modified xsi:type="dcterms:W3CDTF">2019-02-01T18:55:00Z</dcterms:modified>
</cp:coreProperties>
</file>